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D868" w14:textId="3828C6FC" w:rsidR="00584B82" w:rsidRPr="00CD2DCA" w:rsidRDefault="00584B82" w:rsidP="00CD2DCA">
      <w:pPr>
        <w:spacing w:after="120" w:line="276" w:lineRule="auto"/>
        <w:ind w:left="1080" w:hanging="1080"/>
        <w:jc w:val="right"/>
        <w:rPr>
          <w:rFonts w:asciiTheme="minorHAnsi" w:hAnsiTheme="minorHAnsi" w:cstheme="minorHAnsi"/>
          <w:sz w:val="22"/>
          <w:szCs w:val="22"/>
        </w:rPr>
      </w:pPr>
      <w:r w:rsidRPr="00CD2DCA">
        <w:rPr>
          <w:rFonts w:asciiTheme="minorHAnsi" w:hAnsiTheme="minorHAnsi" w:cstheme="minorHAnsi"/>
          <w:sz w:val="22"/>
          <w:szCs w:val="22"/>
        </w:rPr>
        <w:t xml:space="preserve">Przytoczna, dnia </w:t>
      </w:r>
      <w:r w:rsidR="00621C16">
        <w:rPr>
          <w:rFonts w:asciiTheme="minorHAnsi" w:hAnsiTheme="minorHAnsi" w:cstheme="minorHAnsi"/>
          <w:sz w:val="22"/>
          <w:szCs w:val="22"/>
        </w:rPr>
        <w:t>10</w:t>
      </w:r>
      <w:r w:rsidRPr="00CD2DCA">
        <w:rPr>
          <w:rFonts w:asciiTheme="minorHAnsi" w:hAnsiTheme="minorHAnsi" w:cstheme="minorHAnsi"/>
          <w:sz w:val="22"/>
          <w:szCs w:val="22"/>
        </w:rPr>
        <w:t xml:space="preserve"> </w:t>
      </w:r>
      <w:r w:rsidR="00621C16">
        <w:rPr>
          <w:rFonts w:asciiTheme="minorHAnsi" w:hAnsiTheme="minorHAnsi" w:cstheme="minorHAnsi"/>
          <w:sz w:val="22"/>
          <w:szCs w:val="22"/>
        </w:rPr>
        <w:t>czerwca</w:t>
      </w:r>
      <w:r w:rsidRPr="00CD2DCA">
        <w:rPr>
          <w:rFonts w:asciiTheme="minorHAnsi" w:hAnsiTheme="minorHAnsi" w:cstheme="minorHAnsi"/>
          <w:sz w:val="22"/>
          <w:szCs w:val="22"/>
        </w:rPr>
        <w:t xml:space="preserve"> 2022 r. </w:t>
      </w:r>
    </w:p>
    <w:p w14:paraId="187BEF91" w14:textId="77777777" w:rsidR="00584B82" w:rsidRPr="00CD2DCA" w:rsidRDefault="00584B82" w:rsidP="00CD2DCA">
      <w:pPr>
        <w:spacing w:after="120" w:line="276" w:lineRule="auto"/>
        <w:ind w:left="1080" w:hanging="1080"/>
        <w:jc w:val="right"/>
        <w:rPr>
          <w:rFonts w:asciiTheme="minorHAnsi" w:hAnsiTheme="minorHAnsi" w:cstheme="minorHAnsi"/>
          <w:sz w:val="22"/>
          <w:szCs w:val="22"/>
        </w:rPr>
      </w:pPr>
    </w:p>
    <w:p w14:paraId="65A242B9" w14:textId="77777777" w:rsidR="00584B82" w:rsidRPr="00CD2DCA" w:rsidRDefault="00584B82" w:rsidP="00CD2DCA">
      <w:pPr>
        <w:spacing w:after="120" w:line="276" w:lineRule="auto"/>
        <w:ind w:left="1080" w:hanging="1080"/>
        <w:jc w:val="both"/>
        <w:rPr>
          <w:rFonts w:asciiTheme="minorHAnsi" w:hAnsiTheme="minorHAnsi" w:cstheme="minorHAnsi"/>
          <w:b/>
          <w:sz w:val="22"/>
          <w:szCs w:val="22"/>
        </w:rPr>
      </w:pPr>
      <w:r w:rsidRPr="00CD2DCA">
        <w:rPr>
          <w:rFonts w:asciiTheme="minorHAnsi" w:hAnsiTheme="minorHAnsi" w:cstheme="minorHAnsi"/>
          <w:b/>
          <w:sz w:val="22"/>
          <w:szCs w:val="22"/>
        </w:rPr>
        <w:t>Wokamid sp. z o.o.</w:t>
      </w:r>
    </w:p>
    <w:p w14:paraId="1CE6A420" w14:textId="77777777" w:rsidR="00584B82" w:rsidRPr="00CD2DCA" w:rsidRDefault="001F723D" w:rsidP="00CD2DCA">
      <w:pPr>
        <w:spacing w:after="120" w:line="276" w:lineRule="auto"/>
        <w:ind w:left="1080" w:hanging="1080"/>
        <w:jc w:val="both"/>
        <w:rPr>
          <w:rFonts w:asciiTheme="minorHAnsi" w:hAnsiTheme="minorHAnsi" w:cstheme="minorHAnsi"/>
          <w:b/>
          <w:sz w:val="22"/>
          <w:szCs w:val="22"/>
        </w:rPr>
      </w:pPr>
      <w:r w:rsidRPr="00CD2DCA">
        <w:rPr>
          <w:rFonts w:asciiTheme="minorHAnsi" w:hAnsiTheme="minorHAnsi" w:cstheme="minorHAnsi"/>
          <w:b/>
          <w:sz w:val="22"/>
          <w:szCs w:val="22"/>
        </w:rPr>
        <w:t>u</w:t>
      </w:r>
      <w:r w:rsidR="00584B82" w:rsidRPr="00CD2DCA">
        <w:rPr>
          <w:rFonts w:asciiTheme="minorHAnsi" w:hAnsiTheme="minorHAnsi" w:cstheme="minorHAnsi"/>
          <w:b/>
          <w:sz w:val="22"/>
          <w:szCs w:val="22"/>
        </w:rPr>
        <w:t>l.</w:t>
      </w:r>
      <w:r w:rsidRPr="00CD2DCA">
        <w:rPr>
          <w:rFonts w:asciiTheme="minorHAnsi" w:hAnsiTheme="minorHAnsi" w:cstheme="minorHAnsi"/>
          <w:b/>
          <w:sz w:val="22"/>
          <w:szCs w:val="22"/>
        </w:rPr>
        <w:t xml:space="preserve"> Dworcowa 8</w:t>
      </w:r>
    </w:p>
    <w:p w14:paraId="57332F33" w14:textId="77777777" w:rsidR="00584B82" w:rsidRPr="00CD2DCA" w:rsidRDefault="00584B82" w:rsidP="00CD2DCA">
      <w:pPr>
        <w:spacing w:after="120" w:line="276" w:lineRule="auto"/>
        <w:ind w:left="1080" w:hanging="1080"/>
        <w:jc w:val="both"/>
        <w:rPr>
          <w:rFonts w:asciiTheme="minorHAnsi" w:hAnsiTheme="minorHAnsi" w:cstheme="minorHAnsi"/>
          <w:b/>
          <w:sz w:val="22"/>
          <w:szCs w:val="22"/>
        </w:rPr>
      </w:pPr>
      <w:r w:rsidRPr="00CD2DCA">
        <w:rPr>
          <w:rFonts w:asciiTheme="minorHAnsi" w:hAnsiTheme="minorHAnsi" w:cstheme="minorHAnsi"/>
          <w:b/>
          <w:sz w:val="22"/>
          <w:szCs w:val="22"/>
        </w:rPr>
        <w:t>66-340 Przytoczna</w:t>
      </w:r>
    </w:p>
    <w:p w14:paraId="61A68D9E" w14:textId="77777777" w:rsidR="00584B82" w:rsidRPr="00CD2DCA" w:rsidRDefault="00584B82" w:rsidP="00CD2DCA">
      <w:pPr>
        <w:spacing w:after="120" w:line="276" w:lineRule="auto"/>
        <w:ind w:left="1080" w:hanging="1080"/>
        <w:jc w:val="right"/>
        <w:rPr>
          <w:rFonts w:asciiTheme="minorHAnsi" w:hAnsiTheme="minorHAnsi" w:cstheme="minorHAnsi"/>
          <w:sz w:val="22"/>
          <w:szCs w:val="22"/>
        </w:rPr>
      </w:pPr>
    </w:p>
    <w:p w14:paraId="4D93DB49" w14:textId="77777777" w:rsidR="001F723D" w:rsidRPr="00CD2DCA" w:rsidRDefault="001F723D" w:rsidP="00CD2DCA">
      <w:pPr>
        <w:pStyle w:val="Default"/>
        <w:spacing w:after="120" w:line="276" w:lineRule="auto"/>
        <w:jc w:val="center"/>
        <w:rPr>
          <w:rFonts w:asciiTheme="minorHAnsi" w:hAnsiTheme="minorHAnsi" w:cstheme="minorHAnsi"/>
          <w:sz w:val="22"/>
          <w:szCs w:val="22"/>
          <w:u w:val="single"/>
        </w:rPr>
      </w:pPr>
      <w:r w:rsidRPr="00CD2DCA">
        <w:rPr>
          <w:rFonts w:asciiTheme="minorHAnsi" w:hAnsiTheme="minorHAnsi" w:cstheme="minorHAnsi"/>
          <w:b/>
          <w:bCs/>
          <w:sz w:val="22"/>
          <w:szCs w:val="22"/>
          <w:u w:val="single"/>
        </w:rPr>
        <w:t>Odpowiedzi na pytania dotyczące wyjaśnień treści SWZ</w:t>
      </w:r>
    </w:p>
    <w:p w14:paraId="3C506725" w14:textId="77777777" w:rsidR="00584B82" w:rsidRPr="00CD2DCA" w:rsidRDefault="001F723D" w:rsidP="00CD2DCA">
      <w:pPr>
        <w:spacing w:after="120" w:line="276" w:lineRule="auto"/>
        <w:ind w:left="1080" w:hanging="1080"/>
        <w:jc w:val="both"/>
        <w:rPr>
          <w:rFonts w:asciiTheme="minorHAnsi" w:hAnsiTheme="minorHAnsi" w:cstheme="minorHAnsi"/>
          <w:b/>
          <w:bCs/>
          <w:sz w:val="22"/>
          <w:szCs w:val="22"/>
        </w:rPr>
      </w:pPr>
      <w:r w:rsidRPr="00CD2DCA">
        <w:rPr>
          <w:rFonts w:asciiTheme="minorHAnsi" w:hAnsiTheme="minorHAnsi" w:cstheme="minorHAnsi"/>
          <w:b/>
          <w:bCs/>
          <w:sz w:val="22"/>
          <w:szCs w:val="22"/>
        </w:rPr>
        <w:t>Wszyscy uczestnicy postępowania</w:t>
      </w:r>
    </w:p>
    <w:p w14:paraId="7391D84C" w14:textId="77777777" w:rsidR="001F723D" w:rsidRPr="00CD2DCA" w:rsidRDefault="001F723D" w:rsidP="00CD2DCA">
      <w:pPr>
        <w:spacing w:after="120" w:line="276" w:lineRule="auto"/>
        <w:ind w:left="1080" w:hanging="1080"/>
        <w:jc w:val="both"/>
        <w:rPr>
          <w:rFonts w:asciiTheme="minorHAnsi" w:hAnsiTheme="minorHAnsi" w:cstheme="minorHAnsi"/>
          <w:sz w:val="22"/>
          <w:szCs w:val="22"/>
        </w:rPr>
      </w:pPr>
    </w:p>
    <w:p w14:paraId="3D23BDFE" w14:textId="6B5D2DE0" w:rsidR="00584B82" w:rsidRPr="00CD2DCA" w:rsidRDefault="001F723D" w:rsidP="00CD2DCA">
      <w:pPr>
        <w:spacing w:after="120" w:line="276" w:lineRule="auto"/>
        <w:ind w:left="1080" w:hanging="1080"/>
        <w:jc w:val="both"/>
        <w:rPr>
          <w:rFonts w:asciiTheme="minorHAnsi" w:hAnsiTheme="minorHAnsi" w:cstheme="minorHAnsi"/>
          <w:sz w:val="22"/>
          <w:szCs w:val="22"/>
        </w:rPr>
      </w:pPr>
      <w:r w:rsidRPr="00CD2DCA">
        <w:rPr>
          <w:rFonts w:asciiTheme="minorHAnsi" w:hAnsiTheme="minorHAnsi" w:cstheme="minorHAnsi"/>
          <w:sz w:val="22"/>
          <w:szCs w:val="22"/>
        </w:rPr>
        <w:t>Dotyczy:</w:t>
      </w:r>
      <w:r w:rsidRPr="00CD2DCA">
        <w:rPr>
          <w:rFonts w:asciiTheme="minorHAnsi" w:hAnsiTheme="minorHAnsi" w:cstheme="minorHAnsi"/>
          <w:sz w:val="22"/>
          <w:szCs w:val="22"/>
        </w:rPr>
        <w:tab/>
      </w:r>
      <w:r w:rsidR="00584B82" w:rsidRPr="00CD2DCA">
        <w:rPr>
          <w:rFonts w:asciiTheme="minorHAnsi" w:hAnsiTheme="minorHAnsi" w:cstheme="minorHAnsi"/>
          <w:sz w:val="22"/>
          <w:szCs w:val="22"/>
        </w:rPr>
        <w:t xml:space="preserve">postępowania na </w:t>
      </w:r>
      <w:r w:rsidR="00584B82" w:rsidRPr="00CD2DCA">
        <w:rPr>
          <w:rFonts w:asciiTheme="minorHAnsi" w:hAnsiTheme="minorHAnsi" w:cstheme="minorHAnsi"/>
          <w:sz w:val="22"/>
          <w:szCs w:val="22"/>
          <w:u w:val="single"/>
        </w:rPr>
        <w:t xml:space="preserve">: „Bezgotówkowy zakup paliwa do pojazdów samochodowych w systemie kart paliwowych dla Wokamid Sp. z o.o. w Przytocznej”. Numer postepowania: </w:t>
      </w:r>
      <w:r w:rsidR="00621C16">
        <w:rPr>
          <w:rFonts w:asciiTheme="minorHAnsi" w:hAnsiTheme="minorHAnsi" w:cstheme="minorHAnsi"/>
          <w:sz w:val="22"/>
          <w:szCs w:val="22"/>
          <w:u w:val="single"/>
        </w:rPr>
        <w:t>6</w:t>
      </w:r>
      <w:r w:rsidR="00584B82" w:rsidRPr="00CD2DCA">
        <w:rPr>
          <w:rFonts w:asciiTheme="minorHAnsi" w:hAnsiTheme="minorHAnsi" w:cstheme="minorHAnsi"/>
          <w:sz w:val="22"/>
          <w:szCs w:val="22"/>
          <w:u w:val="single"/>
        </w:rPr>
        <w:t>/2022</w:t>
      </w:r>
    </w:p>
    <w:p w14:paraId="1F3C7FC9" w14:textId="77777777" w:rsidR="001F723D" w:rsidRPr="00CD2DCA" w:rsidRDefault="001F723D" w:rsidP="00CD2DCA">
      <w:pPr>
        <w:pStyle w:val="Default"/>
        <w:spacing w:after="120" w:line="276" w:lineRule="auto"/>
        <w:rPr>
          <w:rFonts w:asciiTheme="minorHAnsi" w:hAnsiTheme="minorHAnsi" w:cstheme="minorHAnsi"/>
          <w:sz w:val="22"/>
          <w:szCs w:val="22"/>
        </w:rPr>
      </w:pPr>
    </w:p>
    <w:p w14:paraId="6EFEF292" w14:textId="466746ED" w:rsidR="001F723D" w:rsidRPr="00CD2DCA" w:rsidRDefault="001F723D" w:rsidP="00CD2DCA">
      <w:pPr>
        <w:pStyle w:val="Default"/>
        <w:spacing w:after="120" w:line="276" w:lineRule="auto"/>
        <w:rPr>
          <w:rFonts w:asciiTheme="minorHAnsi" w:hAnsiTheme="minorHAnsi" w:cstheme="minorHAnsi"/>
          <w:sz w:val="22"/>
          <w:szCs w:val="22"/>
        </w:rPr>
      </w:pPr>
      <w:r w:rsidRPr="00CD2DCA">
        <w:rPr>
          <w:rFonts w:asciiTheme="minorHAnsi" w:hAnsiTheme="minorHAnsi" w:cstheme="minorHAnsi"/>
          <w:sz w:val="22"/>
          <w:szCs w:val="22"/>
        </w:rPr>
        <w:t xml:space="preserve">Ogłoszenie o zamówieniu zamieszczone w Biuletynie Zamówień Publicznych w dniu </w:t>
      </w:r>
      <w:r w:rsidR="0008523A">
        <w:rPr>
          <w:rFonts w:asciiTheme="minorHAnsi" w:hAnsiTheme="minorHAnsi" w:cstheme="minorHAnsi"/>
          <w:sz w:val="22"/>
          <w:szCs w:val="22"/>
        </w:rPr>
        <w:t>02.06.2022</w:t>
      </w:r>
      <w:r w:rsidRPr="00CD2DCA">
        <w:rPr>
          <w:rFonts w:asciiTheme="minorHAnsi" w:hAnsiTheme="minorHAnsi" w:cstheme="minorHAnsi"/>
          <w:sz w:val="22"/>
          <w:szCs w:val="22"/>
        </w:rPr>
        <w:t xml:space="preserve"> pod nr </w:t>
      </w:r>
      <w:r w:rsidR="0008523A" w:rsidRPr="0008523A">
        <w:rPr>
          <w:rFonts w:asciiTheme="minorHAnsi" w:hAnsiTheme="minorHAnsi" w:cstheme="minorHAnsi"/>
          <w:sz w:val="22"/>
          <w:szCs w:val="22"/>
        </w:rPr>
        <w:t>2022/BZP 00190714</w:t>
      </w:r>
      <w:r w:rsidRPr="00CD2DCA">
        <w:rPr>
          <w:rFonts w:asciiTheme="minorHAnsi" w:hAnsiTheme="minorHAnsi" w:cstheme="minorHAnsi"/>
          <w:sz w:val="22"/>
          <w:szCs w:val="22"/>
        </w:rPr>
        <w:t xml:space="preserve"> </w:t>
      </w:r>
    </w:p>
    <w:p w14:paraId="45ACBFDA" w14:textId="6EC3CDBD" w:rsidR="00584B82" w:rsidRPr="00CD2DCA" w:rsidRDefault="001F723D" w:rsidP="00CD2DCA">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Działając w oparciu o art. 284 oraz 286 ustawy z 11 września 2019 r. – Prawo zamówień publicznych, Zamawiający udziela odpowiedzi na pytania z dnia: 0</w:t>
      </w:r>
      <w:r w:rsidR="0008523A">
        <w:rPr>
          <w:rFonts w:asciiTheme="minorHAnsi" w:hAnsiTheme="minorHAnsi" w:cstheme="minorHAnsi"/>
          <w:sz w:val="22"/>
          <w:szCs w:val="22"/>
        </w:rPr>
        <w:t>3</w:t>
      </w:r>
      <w:r w:rsidRPr="00CD2DCA">
        <w:rPr>
          <w:rFonts w:asciiTheme="minorHAnsi" w:hAnsiTheme="minorHAnsi" w:cstheme="minorHAnsi"/>
          <w:sz w:val="22"/>
          <w:szCs w:val="22"/>
        </w:rPr>
        <w:t>.0</w:t>
      </w:r>
      <w:r w:rsidR="0008523A">
        <w:rPr>
          <w:rFonts w:asciiTheme="minorHAnsi" w:hAnsiTheme="minorHAnsi" w:cstheme="minorHAnsi"/>
          <w:sz w:val="22"/>
          <w:szCs w:val="22"/>
        </w:rPr>
        <w:t>6</w:t>
      </w:r>
      <w:r w:rsidRPr="00CD2DCA">
        <w:rPr>
          <w:rFonts w:asciiTheme="minorHAnsi" w:hAnsiTheme="minorHAnsi" w:cstheme="minorHAnsi"/>
          <w:sz w:val="22"/>
          <w:szCs w:val="22"/>
        </w:rPr>
        <w:t>.202</w:t>
      </w:r>
      <w:r w:rsidR="0008523A">
        <w:rPr>
          <w:rFonts w:asciiTheme="minorHAnsi" w:hAnsiTheme="minorHAnsi" w:cstheme="minorHAnsi"/>
          <w:sz w:val="22"/>
          <w:szCs w:val="22"/>
        </w:rPr>
        <w:t>2</w:t>
      </w:r>
      <w:r w:rsidRPr="00CD2DCA">
        <w:rPr>
          <w:rFonts w:asciiTheme="minorHAnsi" w:hAnsiTheme="minorHAnsi" w:cstheme="minorHAnsi"/>
          <w:sz w:val="22"/>
          <w:szCs w:val="22"/>
        </w:rPr>
        <w:t xml:space="preserve"> r.</w:t>
      </w:r>
    </w:p>
    <w:p w14:paraId="0F48EEEE" w14:textId="77777777" w:rsidR="00584B82" w:rsidRPr="00CD2DCA" w:rsidRDefault="00584B82" w:rsidP="00CD2DCA">
      <w:pPr>
        <w:tabs>
          <w:tab w:val="left" w:pos="0"/>
        </w:tabs>
        <w:spacing w:after="120" w:line="276" w:lineRule="auto"/>
        <w:jc w:val="both"/>
        <w:rPr>
          <w:rFonts w:asciiTheme="minorHAnsi" w:hAnsiTheme="minorHAnsi" w:cstheme="minorHAnsi"/>
          <w:sz w:val="22"/>
          <w:szCs w:val="22"/>
        </w:rPr>
      </w:pPr>
    </w:p>
    <w:p w14:paraId="7C02E70A" w14:textId="77777777" w:rsidR="00584B82" w:rsidRPr="00CD2DCA" w:rsidRDefault="00584B82" w:rsidP="004D6D2E">
      <w:pPr>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 xml:space="preserve">Pytanie </w:t>
      </w:r>
      <w:r w:rsidR="001F723D" w:rsidRPr="00CD2DCA">
        <w:rPr>
          <w:rFonts w:asciiTheme="minorHAnsi" w:hAnsiTheme="minorHAnsi" w:cstheme="minorHAnsi"/>
          <w:b/>
          <w:sz w:val="22"/>
          <w:szCs w:val="22"/>
          <w:u w:val="single"/>
        </w:rPr>
        <w:t>nr 1</w:t>
      </w:r>
      <w:r w:rsidRPr="00CD2DCA">
        <w:rPr>
          <w:rFonts w:asciiTheme="minorHAnsi" w:hAnsiTheme="minorHAnsi" w:cstheme="minorHAnsi"/>
          <w:b/>
          <w:sz w:val="22"/>
          <w:szCs w:val="22"/>
          <w:u w:val="single"/>
        </w:rPr>
        <w:t>:</w:t>
      </w:r>
    </w:p>
    <w:p w14:paraId="16666EE2" w14:textId="77777777" w:rsidR="00584B82" w:rsidRPr="00CD2DCA" w:rsidRDefault="00584B82" w:rsidP="004D6D2E">
      <w:pPr>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W odniesieniu do zapisów SWZ i umowy, informujemy, że Wykonawca daje możliwość tankowania paliwa na wszystkich swoich stacjach, umożliwiających dokonywanie transakcji przy użyciu kart paliwowych. Czy Zamawiający może zaakceptować taką sytuację i w przypadku ewentualnej modernizacji lub wyłączenia ze sprzedaży danej stacji dokonywać transakcji na innej stacji paliw Wykonawcy położonej najbliżej siedziby stacji wyłącznej lub modernizowanej (w okresie realizacji umowy może zaistnieć taka ewentualność – dostosowanie standardu do wymogów Unii Europejskiej)?</w:t>
      </w:r>
    </w:p>
    <w:p w14:paraId="72B89E81" w14:textId="77777777" w:rsidR="00584B82" w:rsidRPr="00CD2DCA" w:rsidRDefault="00584B82"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Odpowiedź zamawiającego:</w:t>
      </w:r>
    </w:p>
    <w:p w14:paraId="2FA5A2DD" w14:textId="476A6C5D"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Odległość najbliższej stacji jest jednym z kryteriów oceny ofert a wyłączenie możliwości tankowania za pomocą zaoferowanych k</w:t>
      </w:r>
      <w:r w:rsidR="00AC6A68">
        <w:rPr>
          <w:rFonts w:asciiTheme="minorHAnsi" w:hAnsiTheme="minorHAnsi" w:cstheme="minorHAnsi"/>
          <w:sz w:val="22"/>
          <w:szCs w:val="22"/>
        </w:rPr>
        <w:t>art paliwowych jest podstawą do </w:t>
      </w:r>
      <w:r w:rsidRPr="00CD2DCA">
        <w:rPr>
          <w:rFonts w:asciiTheme="minorHAnsi" w:hAnsiTheme="minorHAnsi" w:cstheme="minorHAnsi"/>
          <w:sz w:val="22"/>
          <w:szCs w:val="22"/>
        </w:rPr>
        <w:t>odstąpienia od umowy.</w:t>
      </w:r>
      <w:r w:rsidR="0079628D">
        <w:rPr>
          <w:rFonts w:asciiTheme="minorHAnsi" w:hAnsiTheme="minorHAnsi" w:cstheme="minorHAnsi"/>
          <w:sz w:val="22"/>
          <w:szCs w:val="22"/>
        </w:rPr>
        <w:t xml:space="preserve"> </w:t>
      </w:r>
    </w:p>
    <w:p w14:paraId="0065D6A0" w14:textId="77777777" w:rsidR="001F723D" w:rsidRPr="00CD2DCA" w:rsidRDefault="001F723D"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2</w:t>
      </w:r>
      <w:r w:rsidR="00987F28" w:rsidRPr="00CD2DCA">
        <w:rPr>
          <w:rFonts w:asciiTheme="minorHAnsi" w:hAnsiTheme="minorHAnsi" w:cstheme="minorHAnsi"/>
          <w:b/>
          <w:sz w:val="22"/>
          <w:szCs w:val="22"/>
          <w:u w:val="single"/>
        </w:rPr>
        <w:t>:</w:t>
      </w:r>
    </w:p>
    <w:p w14:paraId="5DE75F89"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dopuszczając możliwość dokonywania zakupu paliwa w formie bezgotówkowej przy użyciu kart paliwowych i zaakceptuje, aby karty paliwowe wydane zostały w ciągu 7</w:t>
      </w:r>
      <w:r w:rsidR="00AC6A68">
        <w:rPr>
          <w:rFonts w:asciiTheme="minorHAnsi" w:hAnsiTheme="minorHAnsi" w:cstheme="minorHAnsi"/>
          <w:sz w:val="22"/>
          <w:szCs w:val="22"/>
        </w:rPr>
        <w:t xml:space="preserve"> dni roboczych od </w:t>
      </w:r>
      <w:r w:rsidRPr="00CD2DCA">
        <w:rPr>
          <w:rFonts w:asciiTheme="minorHAnsi" w:hAnsiTheme="minorHAnsi" w:cstheme="minorHAnsi"/>
          <w:sz w:val="22"/>
          <w:szCs w:val="22"/>
        </w:rPr>
        <w:t>przedłożenia wniosku/zamówienia na karty przez Zamawiającego po podpisaniu umowy</w:t>
      </w:r>
      <w:r w:rsidR="00AC6A68">
        <w:rPr>
          <w:rFonts w:asciiTheme="minorHAnsi" w:hAnsiTheme="minorHAnsi" w:cstheme="minorHAnsi"/>
          <w:sz w:val="22"/>
          <w:szCs w:val="22"/>
        </w:rPr>
        <w:t xml:space="preserve"> na </w:t>
      </w:r>
      <w:r w:rsidRPr="00CD2DCA">
        <w:rPr>
          <w:rFonts w:asciiTheme="minorHAnsi" w:hAnsiTheme="minorHAnsi" w:cstheme="minorHAnsi"/>
          <w:sz w:val="22"/>
          <w:szCs w:val="22"/>
        </w:rPr>
        <w:t>dedykowanym portalu internetowym, lub przedłożenia wniosku/zamówienia w przypadku blokady danej karty (utrata, zmiana danych i itp.) lub zamówienia nowej karty (par. 4 ust. 1 i 2)? Wykonawca nie ma możliwości zapewnienia rozliczeń z odroczonym terminem płatności i warunkami handlowymi zawartymi w umowie przed otrzymaniem przez Zamawiającego kart paliwowych lub doręczenia kart w krótszym terminie.</w:t>
      </w:r>
    </w:p>
    <w:p w14:paraId="1048F971" w14:textId="77777777" w:rsidR="00584B82" w:rsidRPr="00CD2DCA" w:rsidRDefault="001F723D"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lastRenderedPageBreak/>
        <w:t>Odpowiedź Z</w:t>
      </w:r>
      <w:r w:rsidR="00584B82" w:rsidRPr="00CD2DCA">
        <w:rPr>
          <w:rFonts w:asciiTheme="minorHAnsi" w:hAnsiTheme="minorHAnsi" w:cstheme="minorHAnsi"/>
          <w:b/>
          <w:sz w:val="22"/>
          <w:szCs w:val="22"/>
          <w:u w:val="single"/>
        </w:rPr>
        <w:t>amawiającego:</w:t>
      </w:r>
    </w:p>
    <w:p w14:paraId="5A9630C7" w14:textId="3CEE7F7B" w:rsidR="00584B82" w:rsidRPr="00CD2DCA" w:rsidRDefault="00366A5E" w:rsidP="004D6D2E">
      <w:pPr>
        <w:tabs>
          <w:tab w:val="left" w:pos="0"/>
          <w:tab w:val="left" w:pos="142"/>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Umowa przewiduje 7 dniowy termin na wydanie karty paliwowej. </w:t>
      </w:r>
      <w:r w:rsidR="00584B82" w:rsidRPr="00CD2DCA">
        <w:rPr>
          <w:rFonts w:asciiTheme="minorHAnsi" w:hAnsiTheme="minorHAnsi" w:cstheme="minorHAnsi"/>
          <w:sz w:val="22"/>
          <w:szCs w:val="22"/>
        </w:rPr>
        <w:t>Sposób zam</w:t>
      </w:r>
      <w:r w:rsidR="00AC6A68">
        <w:rPr>
          <w:rFonts w:asciiTheme="minorHAnsi" w:hAnsiTheme="minorHAnsi" w:cstheme="minorHAnsi"/>
          <w:sz w:val="22"/>
          <w:szCs w:val="22"/>
        </w:rPr>
        <w:t>awiania nie jest sprecyzowany w </w:t>
      </w:r>
      <w:r w:rsidR="00584B82" w:rsidRPr="00CD2DCA">
        <w:rPr>
          <w:rFonts w:asciiTheme="minorHAnsi" w:hAnsiTheme="minorHAnsi" w:cstheme="minorHAnsi"/>
          <w:sz w:val="22"/>
          <w:szCs w:val="22"/>
        </w:rPr>
        <w:t xml:space="preserve">umowie w związku z czym może wynikać z OWU wykonawcy. </w:t>
      </w:r>
    </w:p>
    <w:p w14:paraId="4EDA1C22" w14:textId="77777777" w:rsidR="001F723D" w:rsidRPr="00CD2DCA" w:rsidRDefault="001F723D"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3:</w:t>
      </w:r>
    </w:p>
    <w:p w14:paraId="20761607"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zmiany w par. 2 ust. 4 na następujące okresy rozliczeniowe występujące u Wykonawcy i zmianę zapisu na następujący: „Strony ustalają następujące okresy rozliczeniowe trwające: od 01 do 15 dnia miesiąca kalendarzowego i od 16 do ostatniego dnia miesiąca kalendarzowego. Za datę sprzedaży uznaje się ostatni dzień okresu rozliczeniowego.”?</w:t>
      </w:r>
    </w:p>
    <w:p w14:paraId="6D37BD91"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0E705844" w14:textId="7B328C2C" w:rsidR="00584B82"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Zamawiający </w:t>
      </w:r>
      <w:r w:rsidR="00524069">
        <w:rPr>
          <w:rFonts w:asciiTheme="minorHAnsi" w:hAnsiTheme="minorHAnsi" w:cstheme="minorHAnsi"/>
          <w:sz w:val="22"/>
          <w:szCs w:val="22"/>
        </w:rPr>
        <w:t xml:space="preserve">modyfikuje </w:t>
      </w:r>
      <w:r w:rsidR="005A12C3">
        <w:rPr>
          <w:rFonts w:asciiTheme="minorHAnsi" w:hAnsiTheme="minorHAnsi" w:cstheme="minorHAnsi"/>
          <w:sz w:val="22"/>
          <w:szCs w:val="22"/>
        </w:rPr>
        <w:t>zapis par. 2 ust. 4 umowy w następujący sposób:</w:t>
      </w:r>
    </w:p>
    <w:p w14:paraId="5D387C47" w14:textId="5F360DBB" w:rsidR="005A12C3" w:rsidRDefault="004A5031" w:rsidP="004D6D2E">
      <w:pPr>
        <w:tabs>
          <w:tab w:val="left" w:pos="0"/>
          <w:tab w:val="left" w:pos="142"/>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b</w:t>
      </w:r>
      <w:r w:rsidR="005A12C3">
        <w:rPr>
          <w:rFonts w:asciiTheme="minorHAnsi" w:hAnsiTheme="minorHAnsi" w:cstheme="minorHAnsi"/>
          <w:sz w:val="22"/>
          <w:szCs w:val="22"/>
        </w:rPr>
        <w:t>yło:</w:t>
      </w:r>
    </w:p>
    <w:p w14:paraId="21A9E3AA" w14:textId="172A65EC" w:rsidR="005A12C3" w:rsidRDefault="00407CE3" w:rsidP="004D6D2E">
      <w:pPr>
        <w:tabs>
          <w:tab w:val="left" w:pos="0"/>
          <w:tab w:val="left" w:pos="142"/>
        </w:tabs>
        <w:spacing w:after="120" w:line="276" w:lineRule="auto"/>
        <w:jc w:val="both"/>
        <w:rPr>
          <w:rFonts w:ascii="Verdana" w:hAnsi="Verdana" w:cs="Arial"/>
          <w:sz w:val="20"/>
        </w:rPr>
      </w:pPr>
      <w:r>
        <w:rPr>
          <w:rFonts w:ascii="Verdana" w:hAnsi="Verdana" w:cs="Arial"/>
          <w:sz w:val="20"/>
        </w:rPr>
        <w:t>„Strony ustalają, że rozliczenie za przedmiot umowy będzie następowało w okresach rozliczeniowych miesięcznych od 1 do ostatniego dnia tego miesiąca. Za datę dostawy lub wykonania usługi uznaje się ostatni dzień miesiąca.”</w:t>
      </w:r>
      <w:r w:rsidR="004A5031">
        <w:rPr>
          <w:rFonts w:ascii="Verdana" w:hAnsi="Verdana" w:cs="Arial"/>
          <w:sz w:val="20"/>
        </w:rPr>
        <w:t>,</w:t>
      </w:r>
    </w:p>
    <w:p w14:paraId="200C911C" w14:textId="699C0DC4" w:rsidR="004A5031" w:rsidRDefault="004A5031" w:rsidP="004D6D2E">
      <w:pPr>
        <w:tabs>
          <w:tab w:val="left" w:pos="0"/>
          <w:tab w:val="left" w:pos="142"/>
        </w:tabs>
        <w:spacing w:after="120" w:line="276" w:lineRule="auto"/>
        <w:jc w:val="both"/>
        <w:rPr>
          <w:rFonts w:ascii="Verdana" w:hAnsi="Verdana" w:cs="Arial"/>
          <w:sz w:val="20"/>
        </w:rPr>
      </w:pPr>
      <w:r>
        <w:rPr>
          <w:rFonts w:ascii="Verdana" w:hAnsi="Verdana" w:cs="Arial"/>
          <w:sz w:val="20"/>
        </w:rPr>
        <w:t>jest:</w:t>
      </w:r>
    </w:p>
    <w:p w14:paraId="412AA45A" w14:textId="24E90328" w:rsidR="004A5031" w:rsidRPr="00CD2DCA" w:rsidRDefault="004A5031"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„Strony ustalają następujące okresy rozliczeniowe trwające: od 01 do 15 dnia miesiąca kalendarzowego i od 16 do ostatniego dnia miesiąca kalendarzowego. Za datę sprzedaży uznaje się ostatni dzień okresu rozliczeniowego.”</w:t>
      </w:r>
    </w:p>
    <w:p w14:paraId="06F6F476" w14:textId="77777777" w:rsidR="001F723D" w:rsidRPr="00CD2DCA" w:rsidRDefault="001F723D"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4:</w:t>
      </w:r>
    </w:p>
    <w:p w14:paraId="4B0CF87B"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zmiany w par. 2 ust. 6 i z</w:t>
      </w:r>
      <w:r w:rsidR="00AC6A68">
        <w:rPr>
          <w:rFonts w:asciiTheme="minorHAnsi" w:hAnsiTheme="minorHAnsi" w:cstheme="minorHAnsi"/>
          <w:sz w:val="22"/>
          <w:szCs w:val="22"/>
        </w:rPr>
        <w:t>aakceptuje naliczanie upustu na </w:t>
      </w:r>
      <w:r w:rsidRPr="00CD2DCA">
        <w:rPr>
          <w:rFonts w:asciiTheme="minorHAnsi" w:hAnsiTheme="minorHAnsi" w:cstheme="minorHAnsi"/>
          <w:sz w:val="22"/>
          <w:szCs w:val="22"/>
        </w:rPr>
        <w:t>załączniku do faktury od łącznej wartości danego paliwa a nie od ceny jednostkowej każdej transakcji? Na załączniku do faktury wysokość upustu jest wskazana w zbiorczym podsumowaniu transakcji danego paliwa.</w:t>
      </w:r>
    </w:p>
    <w:p w14:paraId="4BA56791"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2382FA32" w14:textId="77777777" w:rsidR="00584B82" w:rsidRPr="00CD2DCA" w:rsidRDefault="00515651"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postanowień umowy. W umowie zamawiający wymaga aby zestawienie stanow</w:t>
      </w:r>
      <w:r w:rsidR="00B3723C" w:rsidRPr="00CD2DCA">
        <w:rPr>
          <w:rFonts w:asciiTheme="minorHAnsi" w:hAnsiTheme="minorHAnsi" w:cstheme="minorHAnsi"/>
          <w:sz w:val="22"/>
          <w:szCs w:val="22"/>
        </w:rPr>
        <w:t>i</w:t>
      </w:r>
      <w:r w:rsidRPr="00CD2DCA">
        <w:rPr>
          <w:rFonts w:asciiTheme="minorHAnsi" w:hAnsiTheme="minorHAnsi" w:cstheme="minorHAnsi"/>
          <w:sz w:val="22"/>
          <w:szCs w:val="22"/>
        </w:rPr>
        <w:t>ące zał</w:t>
      </w:r>
      <w:r w:rsidR="00B3723C" w:rsidRPr="00CD2DCA">
        <w:rPr>
          <w:rFonts w:asciiTheme="minorHAnsi" w:hAnsiTheme="minorHAnsi" w:cstheme="minorHAnsi"/>
          <w:sz w:val="22"/>
          <w:szCs w:val="22"/>
        </w:rPr>
        <w:t>ą</w:t>
      </w:r>
      <w:r w:rsidRPr="00CD2DCA">
        <w:rPr>
          <w:rFonts w:asciiTheme="minorHAnsi" w:hAnsiTheme="minorHAnsi" w:cstheme="minorHAnsi"/>
          <w:sz w:val="22"/>
          <w:szCs w:val="22"/>
        </w:rPr>
        <w:t xml:space="preserve">cznik do faktury </w:t>
      </w:r>
      <w:r w:rsidRPr="00CD2DCA">
        <w:rPr>
          <w:rStyle w:val="markedcontent"/>
          <w:rFonts w:asciiTheme="minorHAnsi" w:hAnsiTheme="minorHAnsi" w:cstheme="minorHAnsi"/>
          <w:sz w:val="22"/>
          <w:szCs w:val="22"/>
        </w:rPr>
        <w:t xml:space="preserve">zawierało szczegółowe dane każdego tankowania pojazdu Zamawiającego, pozwalające w szczególności na zweryfikowanie ceny jednostkowej z podatkiem VAT (detalicznej) obowiązującej na danej stacji w chwili tankowania i prawidłowości naliczenia stałego upust kwotowego do ceny jednostkowej z podatkiem. Jeżeli zbiorcza wysokość upustu pozwoli zamawiającemu na weryfikację jego naliczenia dla poszczególnych transakcji, to będzie to pozostawało w zgodzie z zapisami umowy. </w:t>
      </w:r>
    </w:p>
    <w:p w14:paraId="72C525CE" w14:textId="77777777" w:rsidR="00B3723C" w:rsidRPr="00CD2DCA" w:rsidRDefault="00B3723C" w:rsidP="004D6D2E">
      <w:pPr>
        <w:tabs>
          <w:tab w:val="left" w:pos="0"/>
          <w:tab w:val="left" w:pos="142"/>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Pytane nr 5:</w:t>
      </w:r>
    </w:p>
    <w:p w14:paraId="10484148" w14:textId="77777777" w:rsidR="00584B82" w:rsidRPr="00CD2DCA" w:rsidRDefault="00584B82" w:rsidP="004D6D2E">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zmiany i zaakceptuje termin płatności 21 dni od daty wystawienia faktury (par. 2 ust.7)?</w:t>
      </w:r>
    </w:p>
    <w:p w14:paraId="3EFD1AEF"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02FD0A8A" w14:textId="6373C57D" w:rsidR="00FA67AD" w:rsidRDefault="00FA67AD" w:rsidP="00FA67AD">
      <w:pPr>
        <w:tabs>
          <w:tab w:val="left" w:pos="0"/>
          <w:tab w:val="left" w:pos="142"/>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Zamawiający </w:t>
      </w:r>
      <w:r>
        <w:rPr>
          <w:rFonts w:asciiTheme="minorHAnsi" w:hAnsiTheme="minorHAnsi" w:cstheme="minorHAnsi"/>
          <w:sz w:val="22"/>
          <w:szCs w:val="22"/>
        </w:rPr>
        <w:t xml:space="preserve">modyfikuje zapis par. 2 ust. </w:t>
      </w:r>
      <w:r w:rsidR="003C4293">
        <w:rPr>
          <w:rFonts w:asciiTheme="minorHAnsi" w:hAnsiTheme="minorHAnsi" w:cstheme="minorHAnsi"/>
          <w:sz w:val="22"/>
          <w:szCs w:val="22"/>
        </w:rPr>
        <w:t>7 zd. 1</w:t>
      </w:r>
      <w:r>
        <w:rPr>
          <w:rFonts w:asciiTheme="minorHAnsi" w:hAnsiTheme="minorHAnsi" w:cstheme="minorHAnsi"/>
          <w:sz w:val="22"/>
          <w:szCs w:val="22"/>
        </w:rPr>
        <w:t xml:space="preserve"> umowy w następujący sposób:</w:t>
      </w:r>
    </w:p>
    <w:p w14:paraId="408A069B" w14:textId="77777777" w:rsidR="00FA67AD" w:rsidRDefault="00FA67AD" w:rsidP="00FA67AD">
      <w:pPr>
        <w:tabs>
          <w:tab w:val="left" w:pos="0"/>
          <w:tab w:val="left" w:pos="142"/>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było:</w:t>
      </w:r>
    </w:p>
    <w:p w14:paraId="0A2C442D" w14:textId="6DA279FB" w:rsidR="00FA67AD" w:rsidRDefault="003C4293" w:rsidP="00FA67AD">
      <w:pPr>
        <w:tabs>
          <w:tab w:val="left" w:pos="0"/>
          <w:tab w:val="left" w:pos="142"/>
        </w:tabs>
        <w:spacing w:after="120" w:line="276" w:lineRule="auto"/>
        <w:jc w:val="both"/>
        <w:rPr>
          <w:rFonts w:ascii="Verdana" w:hAnsi="Verdana" w:cs="Arial"/>
          <w:sz w:val="20"/>
        </w:rPr>
      </w:pPr>
      <w:r>
        <w:rPr>
          <w:rFonts w:ascii="Verdana" w:hAnsi="Verdana" w:cs="Arial"/>
          <w:sz w:val="20"/>
        </w:rPr>
        <w:lastRenderedPageBreak/>
        <w:t>„Płatność za fakturę nastąpi przelewem na rachunek na niej wskazany w terminie 30 dni od daty wystawienia faktury przez Wykonawcę.</w:t>
      </w:r>
      <w:r w:rsidR="00FA67AD">
        <w:rPr>
          <w:rFonts w:ascii="Verdana" w:hAnsi="Verdana" w:cs="Arial"/>
          <w:sz w:val="20"/>
        </w:rPr>
        <w:t>”,</w:t>
      </w:r>
    </w:p>
    <w:p w14:paraId="5F4030FC" w14:textId="77777777" w:rsidR="00FA67AD" w:rsidRDefault="00FA67AD" w:rsidP="00FA67AD">
      <w:pPr>
        <w:tabs>
          <w:tab w:val="left" w:pos="0"/>
          <w:tab w:val="left" w:pos="142"/>
        </w:tabs>
        <w:spacing w:after="120" w:line="276" w:lineRule="auto"/>
        <w:jc w:val="both"/>
        <w:rPr>
          <w:rFonts w:ascii="Verdana" w:hAnsi="Verdana" w:cs="Arial"/>
          <w:sz w:val="20"/>
        </w:rPr>
      </w:pPr>
      <w:r>
        <w:rPr>
          <w:rFonts w:ascii="Verdana" w:hAnsi="Verdana" w:cs="Arial"/>
          <w:sz w:val="20"/>
        </w:rPr>
        <w:t>jest:</w:t>
      </w:r>
    </w:p>
    <w:p w14:paraId="3CA42E0E" w14:textId="638578D4" w:rsidR="00FA67AD" w:rsidRPr="00CD2DCA" w:rsidRDefault="00833939" w:rsidP="00FA67AD">
      <w:pPr>
        <w:tabs>
          <w:tab w:val="left" w:pos="0"/>
          <w:tab w:val="left" w:pos="142"/>
        </w:tabs>
        <w:spacing w:after="120" w:line="276" w:lineRule="auto"/>
        <w:jc w:val="both"/>
        <w:rPr>
          <w:rFonts w:asciiTheme="minorHAnsi" w:hAnsiTheme="minorHAnsi" w:cstheme="minorHAnsi"/>
          <w:sz w:val="22"/>
          <w:szCs w:val="22"/>
        </w:rPr>
      </w:pPr>
      <w:r>
        <w:rPr>
          <w:rFonts w:ascii="Verdana" w:hAnsi="Verdana" w:cs="Arial"/>
          <w:sz w:val="20"/>
        </w:rPr>
        <w:t>„Płatność za fakturę nastąpi przelewem na rachunek na niej wskazany w terminie 21 dni od daty wystawienia faktury przez Wykonawcę.</w:t>
      </w:r>
      <w:r w:rsidR="00FA67AD" w:rsidRPr="00CD2DCA">
        <w:rPr>
          <w:rFonts w:asciiTheme="minorHAnsi" w:hAnsiTheme="minorHAnsi" w:cstheme="minorHAnsi"/>
          <w:sz w:val="22"/>
          <w:szCs w:val="22"/>
        </w:rPr>
        <w:t>”</w:t>
      </w:r>
    </w:p>
    <w:p w14:paraId="692FB7A1" w14:textId="77777777" w:rsidR="00B3723C" w:rsidRPr="00CD2DCA" w:rsidRDefault="00B3723C" w:rsidP="004D6D2E">
      <w:pPr>
        <w:tabs>
          <w:tab w:val="left" w:pos="0"/>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6:</w:t>
      </w:r>
    </w:p>
    <w:p w14:paraId="66A49193" w14:textId="77777777" w:rsidR="00584B82" w:rsidRPr="00CD2DCA" w:rsidRDefault="00584B82"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istnieje możliwość zmiany zapisu w umowie par.  2 ust. 8 na proponowany:</w:t>
      </w:r>
    </w:p>
    <w:p w14:paraId="5271986E" w14:textId="77777777" w:rsidR="00584B82" w:rsidRPr="00CD2DCA" w:rsidRDefault="00584B82"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 termin dokonania płatności uważa się datę wpływu należności z tytułu dokonanej sprzedaży produktów i usług na rzecz Zamawiającego na rachunek bankowy Wykonawcy.”?</w:t>
      </w:r>
    </w:p>
    <w:p w14:paraId="6AF1A09B"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52AB42AF" w14:textId="77777777" w:rsidR="00584B82" w:rsidRPr="00CD2DCA" w:rsidRDefault="00515651"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postanowień umowy.</w:t>
      </w:r>
    </w:p>
    <w:p w14:paraId="0F2A0E77" w14:textId="77777777" w:rsidR="00584B82" w:rsidRPr="00CD2DCA" w:rsidRDefault="00B3723C" w:rsidP="004D6D2E">
      <w:pPr>
        <w:tabs>
          <w:tab w:val="left" w:pos="0"/>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7:</w:t>
      </w:r>
    </w:p>
    <w:p w14:paraId="5B79AB5E" w14:textId="77777777" w:rsidR="00584B82" w:rsidRPr="00CD2DCA" w:rsidRDefault="00584B82"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zmiany zapisów par. 6 ust. 1 pkt 1</w:t>
      </w:r>
      <w:r w:rsidR="00AC6A68">
        <w:rPr>
          <w:rFonts w:asciiTheme="minorHAnsi" w:hAnsiTheme="minorHAnsi" w:cstheme="minorHAnsi"/>
          <w:sz w:val="22"/>
          <w:szCs w:val="22"/>
        </w:rPr>
        <w:t>) poprzez dodanie, że </w:t>
      </w:r>
      <w:r w:rsidRPr="00CD2DCA">
        <w:rPr>
          <w:rFonts w:asciiTheme="minorHAnsi" w:hAnsiTheme="minorHAnsi" w:cstheme="minorHAnsi"/>
          <w:sz w:val="22"/>
          <w:szCs w:val="22"/>
        </w:rPr>
        <w:t>niewłaściwa jakość paliw musi zostać potwierdzona w procedurze reklamacyjnej przez niezależne akredytowane laboratorium?</w:t>
      </w:r>
    </w:p>
    <w:p w14:paraId="65B02191"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3104B183" w14:textId="77777777" w:rsidR="00584B82" w:rsidRPr="00CD2DCA" w:rsidRDefault="00515651"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Zamawiający nie dopuszcza zmiany postanowień umowy. Zapisy dotyczące stwierdzonej niewłaściwej jakości paliw mają szerszy charakter i mogą wynikać np. z kontroli Państwowej Inspekcji Handlowej. </w:t>
      </w:r>
    </w:p>
    <w:p w14:paraId="1C1AAF68" w14:textId="77777777" w:rsidR="00B3723C" w:rsidRPr="00CD2DCA" w:rsidRDefault="00B3723C" w:rsidP="004D6D2E">
      <w:pPr>
        <w:tabs>
          <w:tab w:val="left" w:pos="0"/>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8:</w:t>
      </w:r>
    </w:p>
    <w:p w14:paraId="46C7E0D4" w14:textId="77777777" w:rsidR="00584B82" w:rsidRPr="00CD2DCA" w:rsidRDefault="00584B82"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zmiany zapisów par. 6 ust. 1 pkt 4) poprzez dodanie następujących wyjątków: „za wyjątkiem awarii systemu obsługi na stacji paliw, czasowej modernizacji stacji paliw, zdarzeń losowych niezależnych od Wykonawcy (np.</w:t>
      </w:r>
      <w:r w:rsidR="00AC6A68">
        <w:rPr>
          <w:rFonts w:asciiTheme="minorHAnsi" w:hAnsiTheme="minorHAnsi" w:cstheme="minorHAnsi"/>
          <w:sz w:val="22"/>
          <w:szCs w:val="22"/>
        </w:rPr>
        <w:t xml:space="preserve"> brak prądu), dostawy paliwa na </w:t>
      </w:r>
      <w:r w:rsidRPr="00CD2DCA">
        <w:rPr>
          <w:rFonts w:asciiTheme="minorHAnsi" w:hAnsiTheme="minorHAnsi" w:cstheme="minorHAnsi"/>
          <w:sz w:val="22"/>
          <w:szCs w:val="22"/>
        </w:rPr>
        <w:t>stację”?</w:t>
      </w:r>
    </w:p>
    <w:p w14:paraId="7D08F9C2"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5C627206" w14:textId="4F211079" w:rsidR="00584B82" w:rsidRPr="00CD2DCA" w:rsidRDefault="00515651"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nie dopuszcza zmiany postanowień umowy.</w:t>
      </w:r>
      <w:r w:rsidR="00833939">
        <w:rPr>
          <w:rFonts w:asciiTheme="minorHAnsi" w:hAnsiTheme="minorHAnsi" w:cstheme="minorHAnsi"/>
          <w:sz w:val="22"/>
          <w:szCs w:val="22"/>
        </w:rPr>
        <w:t xml:space="preserve"> </w:t>
      </w:r>
      <w:r w:rsidR="00AF040F">
        <w:rPr>
          <w:rFonts w:asciiTheme="minorHAnsi" w:hAnsiTheme="minorHAnsi" w:cstheme="minorHAnsi"/>
          <w:sz w:val="22"/>
          <w:szCs w:val="22"/>
        </w:rPr>
        <w:t xml:space="preserve">Zamawiający </w:t>
      </w:r>
      <w:r w:rsidR="00F33C42">
        <w:rPr>
          <w:rFonts w:asciiTheme="minorHAnsi" w:hAnsiTheme="minorHAnsi" w:cstheme="minorHAnsi"/>
          <w:sz w:val="22"/>
          <w:szCs w:val="22"/>
        </w:rPr>
        <w:t xml:space="preserve">w obecnym wzorze umowy </w:t>
      </w:r>
      <w:r w:rsidR="00AF040F">
        <w:rPr>
          <w:rFonts w:asciiTheme="minorHAnsi" w:hAnsiTheme="minorHAnsi" w:cstheme="minorHAnsi"/>
          <w:sz w:val="22"/>
          <w:szCs w:val="22"/>
        </w:rPr>
        <w:t xml:space="preserve">wyłączył z zakresu </w:t>
      </w:r>
      <w:r w:rsidR="00DD4EBB">
        <w:rPr>
          <w:rFonts w:asciiTheme="minorHAnsi" w:hAnsiTheme="minorHAnsi" w:cstheme="minorHAnsi"/>
          <w:sz w:val="22"/>
          <w:szCs w:val="22"/>
        </w:rPr>
        <w:t>zastosowania zapisu sytuacje losowe niezależne od Wykonawcy</w:t>
      </w:r>
      <w:r w:rsidR="00F33C42">
        <w:rPr>
          <w:rFonts w:asciiTheme="minorHAnsi" w:hAnsiTheme="minorHAnsi" w:cstheme="minorHAnsi"/>
          <w:sz w:val="22"/>
          <w:szCs w:val="22"/>
        </w:rPr>
        <w:t>.</w:t>
      </w:r>
      <w:r w:rsidR="00DD4EBB">
        <w:rPr>
          <w:rFonts w:asciiTheme="minorHAnsi" w:hAnsiTheme="minorHAnsi" w:cstheme="minorHAnsi"/>
          <w:sz w:val="22"/>
          <w:szCs w:val="22"/>
        </w:rPr>
        <w:t xml:space="preserve"> </w:t>
      </w:r>
    </w:p>
    <w:p w14:paraId="47BD3568" w14:textId="77777777" w:rsidR="00B3723C" w:rsidRPr="00CD2DCA" w:rsidRDefault="00B3723C" w:rsidP="004D6D2E">
      <w:pPr>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9:</w:t>
      </w:r>
    </w:p>
    <w:p w14:paraId="40B6BFD5" w14:textId="77777777" w:rsidR="00584B82" w:rsidRPr="00CD2DCA" w:rsidRDefault="00584B82" w:rsidP="004D6D2E">
      <w:pPr>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dodania do zapisów par. 8 poniższych zapisów oraz załączenie w formie załącznika klauzuli informacyjnej dla pracowników Zamawiającego (w załączeniu):</w:t>
      </w:r>
    </w:p>
    <w:p w14:paraId="3DEA1B2E" w14:textId="77777777" w:rsidR="00584B82" w:rsidRPr="00CD2DCA" w:rsidRDefault="00B3723C"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w:t>
      </w:r>
      <w:r w:rsidR="00584B82" w:rsidRPr="00CD2DCA">
        <w:rPr>
          <w:rFonts w:asciiTheme="minorHAnsi" w:hAnsiTheme="minorHAnsi" w:cstheme="minorHAnsi"/>
          <w:sz w:val="22"/>
          <w:szCs w:val="22"/>
        </w:rPr>
        <w:t>Zamawiający zobowiązany jest do wypełnienia, w imieniu Wykonaw</w:t>
      </w:r>
      <w:r w:rsidR="00AC6A68">
        <w:rPr>
          <w:rFonts w:asciiTheme="minorHAnsi" w:hAnsiTheme="minorHAnsi" w:cstheme="minorHAnsi"/>
          <w:sz w:val="22"/>
          <w:szCs w:val="22"/>
        </w:rPr>
        <w:t>cy jako Administratora danych w </w:t>
      </w:r>
      <w:r w:rsidR="00584B82" w:rsidRPr="00CD2DCA">
        <w:rPr>
          <w:rFonts w:asciiTheme="minorHAnsi" w:hAnsiTheme="minorHAnsi" w:cstheme="minorHAnsi"/>
          <w:sz w:val="22"/>
          <w:szCs w:val="22"/>
        </w:rPr>
        <w:t>rozumieniu obowiązujących przepisów prawa o ochronie danych osobowych, niezwłocznie, jednakże nie później niż w terminie 30 (trzydzieści) dni od dnia zawarcia niniejszej umowy z Wykonawcą, obowiązku informacyjnego wobec osób fizycznych zatrud</w:t>
      </w:r>
      <w:r w:rsidR="00AC6A68">
        <w:rPr>
          <w:rFonts w:asciiTheme="minorHAnsi" w:hAnsiTheme="minorHAnsi" w:cstheme="minorHAnsi"/>
          <w:sz w:val="22"/>
          <w:szCs w:val="22"/>
        </w:rPr>
        <w:t>nionych przez Zamawiającego lub </w:t>
      </w:r>
      <w:r w:rsidR="00584B82" w:rsidRPr="00CD2DCA">
        <w:rPr>
          <w:rFonts w:asciiTheme="minorHAnsi" w:hAnsiTheme="minorHAnsi" w:cstheme="minorHAnsi"/>
          <w:sz w:val="22"/>
          <w:szCs w:val="22"/>
        </w:rPr>
        <w:t xml:space="preserve">współpracujących z Zamawiającym przy zawarciu lub realizacji niniejszej umowy, w tym także członków organów Zamawiającego, prokurentów lub pełnomocników reprezentujących Zamawiającego- bez względu na podstawę prawną tej współpracy - których dane osobowe udostępnione zostały Wykonawcy przez Zamawiającego w związku z zawarciem lub realizacją niniejszej umowy. Obowiązek, o którym mowa w zdaniu poprzedzającym powinien zostać spełniony poprzez </w:t>
      </w:r>
      <w:r w:rsidR="00584B82" w:rsidRPr="00CD2DCA">
        <w:rPr>
          <w:rFonts w:asciiTheme="minorHAnsi" w:hAnsiTheme="minorHAnsi" w:cstheme="minorHAnsi"/>
          <w:sz w:val="22"/>
          <w:szCs w:val="22"/>
        </w:rPr>
        <w:lastRenderedPageBreak/>
        <w:t>przekazanie tym osobom klauzuli informacyjnej stanowiącej Załącznik nr … do niniejszej umowy, przy jednoczesnym zachowaniu zasady rozliczalności."?</w:t>
      </w:r>
    </w:p>
    <w:p w14:paraId="59219484" w14:textId="77777777" w:rsidR="00515651" w:rsidRPr="00CD2DCA" w:rsidRDefault="00515651"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784B7FDD" w14:textId="7CCF0BF3" w:rsidR="00584B82" w:rsidRPr="00CD2DCA" w:rsidRDefault="00515651"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Zamawiający nie dopuszcza zmiany postanowień umowy. Wypełnienie obowiązku </w:t>
      </w:r>
      <w:r w:rsidR="00987F28" w:rsidRPr="00CD2DCA">
        <w:rPr>
          <w:rFonts w:asciiTheme="minorHAnsi" w:hAnsiTheme="minorHAnsi" w:cstheme="minorHAnsi"/>
          <w:sz w:val="22"/>
          <w:szCs w:val="22"/>
        </w:rPr>
        <w:t>informacyjnego</w:t>
      </w:r>
      <w:r w:rsidR="001F723D" w:rsidRPr="00CD2DCA">
        <w:rPr>
          <w:rFonts w:asciiTheme="minorHAnsi" w:hAnsiTheme="minorHAnsi" w:cstheme="minorHAnsi"/>
          <w:sz w:val="22"/>
          <w:szCs w:val="22"/>
        </w:rPr>
        <w:t xml:space="preserve"> leży po stronie wykonawcy niezależnie od postanowień zawartej umowy. </w:t>
      </w:r>
      <w:r w:rsidR="00F33C42">
        <w:rPr>
          <w:rFonts w:asciiTheme="minorHAnsi" w:hAnsiTheme="minorHAnsi" w:cstheme="minorHAnsi"/>
          <w:sz w:val="22"/>
          <w:szCs w:val="22"/>
        </w:rPr>
        <w:t xml:space="preserve">Zamawiający w tym względzie </w:t>
      </w:r>
      <w:r w:rsidR="00681D30">
        <w:rPr>
          <w:rFonts w:asciiTheme="minorHAnsi" w:hAnsiTheme="minorHAnsi" w:cstheme="minorHAnsi"/>
          <w:sz w:val="22"/>
          <w:szCs w:val="22"/>
        </w:rPr>
        <w:t xml:space="preserve">będzie współpracował z Wykonawcą w celu wykonania obowiązku zgodnie z obowiązującymi </w:t>
      </w:r>
      <w:r w:rsidR="009046E0">
        <w:rPr>
          <w:rFonts w:asciiTheme="minorHAnsi" w:hAnsiTheme="minorHAnsi" w:cstheme="minorHAnsi"/>
          <w:sz w:val="22"/>
          <w:szCs w:val="22"/>
        </w:rPr>
        <w:t xml:space="preserve">przepisami bez wprowadzania szczegółowych rozwiązań umownych. </w:t>
      </w:r>
    </w:p>
    <w:p w14:paraId="0375416B" w14:textId="77777777" w:rsidR="00987F28" w:rsidRPr="00CD2DCA" w:rsidRDefault="00987F28" w:rsidP="004D6D2E">
      <w:pPr>
        <w:tabs>
          <w:tab w:val="left" w:pos="0"/>
        </w:tabs>
        <w:spacing w:after="120" w:line="276" w:lineRule="auto"/>
        <w:jc w:val="both"/>
        <w:rPr>
          <w:rFonts w:asciiTheme="minorHAnsi" w:hAnsiTheme="minorHAnsi" w:cstheme="minorHAnsi"/>
          <w:b/>
          <w:sz w:val="22"/>
          <w:szCs w:val="22"/>
          <w:u w:val="single"/>
        </w:rPr>
      </w:pPr>
      <w:r w:rsidRPr="00CD2DCA">
        <w:rPr>
          <w:rFonts w:asciiTheme="minorHAnsi" w:hAnsiTheme="minorHAnsi" w:cstheme="minorHAnsi"/>
          <w:b/>
          <w:sz w:val="22"/>
          <w:szCs w:val="22"/>
          <w:u w:val="single"/>
        </w:rPr>
        <w:t>Pytanie nr 10:</w:t>
      </w:r>
    </w:p>
    <w:p w14:paraId="445B4A5C" w14:textId="77777777" w:rsidR="00584B82" w:rsidRPr="00CD2DCA" w:rsidRDefault="00584B82" w:rsidP="004D6D2E">
      <w:pPr>
        <w:tabs>
          <w:tab w:val="left" w:pos="0"/>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Czy Zamawiający dopuszcza możliwość dołączenia już do właściwej umowy (po wyborze oferenta) załącznika w postaci ogólnych warunków sprzedaży i używania</w:t>
      </w:r>
      <w:r w:rsidR="00AC6A68">
        <w:rPr>
          <w:rFonts w:asciiTheme="minorHAnsi" w:hAnsiTheme="minorHAnsi" w:cstheme="minorHAnsi"/>
          <w:sz w:val="22"/>
          <w:szCs w:val="22"/>
        </w:rPr>
        <w:t xml:space="preserve"> kart paliwowych Wykonawcy -  w </w:t>
      </w:r>
      <w:r w:rsidRPr="00CD2DCA">
        <w:rPr>
          <w:rFonts w:asciiTheme="minorHAnsi" w:hAnsiTheme="minorHAnsi" w:cstheme="minorHAnsi"/>
          <w:sz w:val="22"/>
          <w:szCs w:val="22"/>
        </w:rPr>
        <w:t>odniesieniu do kwestii nie uregulowanych w umowie (wskazany regulamin stanowi załącznik niniejszej korespondencji)?</w:t>
      </w:r>
    </w:p>
    <w:p w14:paraId="7D4096DE" w14:textId="77777777" w:rsidR="001F723D" w:rsidRPr="00CD2DCA" w:rsidRDefault="001F723D" w:rsidP="004D6D2E">
      <w:pPr>
        <w:tabs>
          <w:tab w:val="left" w:pos="0"/>
          <w:tab w:val="left" w:pos="142"/>
        </w:tabs>
        <w:spacing w:after="120" w:line="276" w:lineRule="auto"/>
        <w:jc w:val="both"/>
        <w:rPr>
          <w:rFonts w:asciiTheme="minorHAnsi" w:hAnsiTheme="minorHAnsi" w:cstheme="minorHAnsi"/>
          <w:sz w:val="22"/>
          <w:szCs w:val="22"/>
          <w:u w:val="single"/>
        </w:rPr>
      </w:pPr>
      <w:r w:rsidRPr="00CD2DCA">
        <w:rPr>
          <w:rFonts w:asciiTheme="minorHAnsi" w:hAnsiTheme="minorHAnsi" w:cstheme="minorHAnsi"/>
          <w:sz w:val="22"/>
          <w:szCs w:val="22"/>
          <w:u w:val="single"/>
        </w:rPr>
        <w:t>Odpowiedź zamawiającego:</w:t>
      </w:r>
    </w:p>
    <w:p w14:paraId="31E8AE9F" w14:textId="77777777" w:rsidR="001F723D" w:rsidRPr="00CD2DCA" w:rsidRDefault="001F723D" w:rsidP="004D6D2E">
      <w:pPr>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Zamawiający nie dopuszcza zmiany postanowień umowy. Zgodnie z dokumentami postępowania zamawiający dopuszcza akceptację ogólnych warunków handlowych wykonawcy w zakresie niesprzecznym z umową, tj. będą one dla stron wiążące bez konieczności opisywania ich jako załącznika do umowy. </w:t>
      </w:r>
    </w:p>
    <w:p w14:paraId="467FD9DC" w14:textId="77777777" w:rsidR="000C1DC3" w:rsidRDefault="000C1DC3" w:rsidP="004D6D2E">
      <w:pPr>
        <w:pStyle w:val="Default"/>
        <w:spacing w:after="120" w:line="276" w:lineRule="auto"/>
        <w:jc w:val="both"/>
        <w:rPr>
          <w:rFonts w:asciiTheme="minorHAnsi" w:hAnsiTheme="minorHAnsi" w:cstheme="minorHAnsi"/>
          <w:b/>
          <w:bCs/>
          <w:sz w:val="22"/>
          <w:szCs w:val="22"/>
        </w:rPr>
      </w:pPr>
    </w:p>
    <w:p w14:paraId="31D5AD6E" w14:textId="77777777" w:rsidR="00987F28" w:rsidRPr="00CD2DCA" w:rsidRDefault="00987F28" w:rsidP="004D6D2E">
      <w:pPr>
        <w:pStyle w:val="Default"/>
        <w:spacing w:after="120" w:line="276" w:lineRule="auto"/>
        <w:jc w:val="both"/>
        <w:rPr>
          <w:rFonts w:asciiTheme="minorHAnsi" w:hAnsiTheme="minorHAnsi" w:cstheme="minorHAnsi"/>
          <w:sz w:val="22"/>
          <w:szCs w:val="22"/>
        </w:rPr>
      </w:pPr>
      <w:r w:rsidRPr="00CD2DCA">
        <w:rPr>
          <w:rFonts w:asciiTheme="minorHAnsi" w:hAnsiTheme="minorHAnsi" w:cstheme="minorHAnsi"/>
          <w:b/>
          <w:bCs/>
          <w:sz w:val="22"/>
          <w:szCs w:val="22"/>
        </w:rPr>
        <w:t>Zamawiający informuje, że odpowiedzi na wnioski Wykonawców, a także wyjaśnienia stają się integralną częścią specyfikacji i są wiążące dla wszystkic</w:t>
      </w:r>
      <w:r w:rsidR="00CD2DCA">
        <w:rPr>
          <w:rFonts w:asciiTheme="minorHAnsi" w:hAnsiTheme="minorHAnsi" w:cstheme="minorHAnsi"/>
          <w:b/>
          <w:bCs/>
          <w:sz w:val="22"/>
          <w:szCs w:val="22"/>
        </w:rPr>
        <w:t>h Wykonawców ubiegających się o </w:t>
      </w:r>
      <w:r w:rsidRPr="00CD2DCA">
        <w:rPr>
          <w:rFonts w:asciiTheme="minorHAnsi" w:hAnsiTheme="minorHAnsi" w:cstheme="minorHAnsi"/>
          <w:b/>
          <w:bCs/>
          <w:sz w:val="22"/>
          <w:szCs w:val="22"/>
        </w:rPr>
        <w:t xml:space="preserve">udzielenie przedmiotowego zamówienia przy składaniu ofert. </w:t>
      </w:r>
    </w:p>
    <w:p w14:paraId="6D6B2D00" w14:textId="77777777" w:rsidR="00987F28" w:rsidRPr="00CD2DCA" w:rsidRDefault="00987F28" w:rsidP="004D6D2E">
      <w:pPr>
        <w:pStyle w:val="Default"/>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Zamawiający udostępnia na stronie internetowej prowadzo</w:t>
      </w:r>
      <w:r w:rsidR="00CD2DCA">
        <w:rPr>
          <w:rFonts w:asciiTheme="minorHAnsi" w:hAnsiTheme="minorHAnsi" w:cstheme="minorHAnsi"/>
          <w:sz w:val="22"/>
          <w:szCs w:val="22"/>
        </w:rPr>
        <w:t>nego postępowania wyjaśnienia i </w:t>
      </w:r>
      <w:r w:rsidRPr="00CD2DCA">
        <w:rPr>
          <w:rFonts w:asciiTheme="minorHAnsi" w:hAnsiTheme="minorHAnsi" w:cstheme="minorHAnsi"/>
          <w:sz w:val="22"/>
          <w:szCs w:val="22"/>
        </w:rPr>
        <w:t>od</w:t>
      </w:r>
      <w:r w:rsidR="004D6D2E">
        <w:rPr>
          <w:rFonts w:asciiTheme="minorHAnsi" w:hAnsiTheme="minorHAnsi" w:cstheme="minorHAnsi"/>
          <w:sz w:val="22"/>
          <w:szCs w:val="22"/>
        </w:rPr>
        <w:t>powiedzi na wnioski Wykonawców.</w:t>
      </w:r>
    </w:p>
    <w:p w14:paraId="43AA4340" w14:textId="620FF35D" w:rsidR="00584B82" w:rsidRPr="00CD2DCA" w:rsidRDefault="00987F28" w:rsidP="004D6D2E">
      <w:pPr>
        <w:tabs>
          <w:tab w:val="left" w:pos="6426"/>
        </w:tabs>
        <w:spacing w:after="120" w:line="276" w:lineRule="auto"/>
        <w:jc w:val="both"/>
        <w:rPr>
          <w:rFonts w:asciiTheme="minorHAnsi" w:hAnsiTheme="minorHAnsi" w:cstheme="minorHAnsi"/>
          <w:sz w:val="22"/>
          <w:szCs w:val="22"/>
        </w:rPr>
      </w:pPr>
      <w:r w:rsidRPr="00CD2DCA">
        <w:rPr>
          <w:rFonts w:asciiTheme="minorHAnsi" w:hAnsiTheme="minorHAnsi" w:cstheme="minorHAnsi"/>
          <w:sz w:val="22"/>
          <w:szCs w:val="22"/>
        </w:rPr>
        <w:t xml:space="preserve">W związku z powyższymi wyjaśnieniami </w:t>
      </w:r>
      <w:r w:rsidR="008B7AEF">
        <w:rPr>
          <w:rFonts w:asciiTheme="minorHAnsi" w:hAnsiTheme="minorHAnsi" w:cstheme="minorHAnsi"/>
          <w:sz w:val="22"/>
          <w:szCs w:val="22"/>
        </w:rPr>
        <w:t xml:space="preserve">Zamawiający przedłuża termin składania ofert do dnia </w:t>
      </w:r>
      <w:r w:rsidR="0008523A">
        <w:rPr>
          <w:rFonts w:asciiTheme="minorHAnsi" w:hAnsiTheme="minorHAnsi" w:cstheme="minorHAnsi"/>
          <w:sz w:val="22"/>
          <w:szCs w:val="22"/>
        </w:rPr>
        <w:t>15.06.2022 r</w:t>
      </w:r>
      <w:r w:rsidR="000C1DC3">
        <w:rPr>
          <w:rFonts w:asciiTheme="minorHAnsi" w:hAnsiTheme="minorHAnsi" w:cstheme="minorHAnsi"/>
          <w:sz w:val="22"/>
          <w:szCs w:val="22"/>
        </w:rPr>
        <w:t>.</w:t>
      </w:r>
      <w:r w:rsidRPr="00CD2DCA">
        <w:rPr>
          <w:rFonts w:asciiTheme="minorHAnsi" w:hAnsiTheme="minorHAnsi" w:cstheme="minorHAnsi"/>
          <w:sz w:val="22"/>
          <w:szCs w:val="22"/>
        </w:rPr>
        <w:t xml:space="preserve"> </w:t>
      </w:r>
    </w:p>
    <w:p w14:paraId="75E2B79A" w14:textId="77777777" w:rsidR="00AB606E" w:rsidRPr="00CD2DCA" w:rsidRDefault="0008523A" w:rsidP="004D6D2E">
      <w:pPr>
        <w:spacing w:after="120" w:line="276" w:lineRule="auto"/>
        <w:jc w:val="both"/>
        <w:rPr>
          <w:rFonts w:asciiTheme="minorHAnsi" w:hAnsiTheme="minorHAnsi" w:cstheme="minorHAnsi"/>
          <w:sz w:val="22"/>
          <w:szCs w:val="22"/>
        </w:rPr>
      </w:pPr>
    </w:p>
    <w:sectPr w:rsidR="00AB606E" w:rsidRPr="00CD2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056B"/>
    <w:multiLevelType w:val="hybridMultilevel"/>
    <w:tmpl w:val="6BCA990C"/>
    <w:lvl w:ilvl="0" w:tplc="0415000F">
      <w:start w:val="1"/>
      <w:numFmt w:val="decimal"/>
      <w:lvlText w:val="%1."/>
      <w:lvlJc w:val="left"/>
      <w:pPr>
        <w:ind w:left="502"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16cid:durableId="57030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82"/>
    <w:rsid w:val="00006C40"/>
    <w:rsid w:val="0008523A"/>
    <w:rsid w:val="000A5EF4"/>
    <w:rsid w:val="000C1DC3"/>
    <w:rsid w:val="001B4BE3"/>
    <w:rsid w:val="001F723D"/>
    <w:rsid w:val="00366A5E"/>
    <w:rsid w:val="003C4293"/>
    <w:rsid w:val="00407CE3"/>
    <w:rsid w:val="004A46ED"/>
    <w:rsid w:val="004A5031"/>
    <w:rsid w:val="004D6D2E"/>
    <w:rsid w:val="004E46CE"/>
    <w:rsid w:val="00515651"/>
    <w:rsid w:val="00524069"/>
    <w:rsid w:val="00542956"/>
    <w:rsid w:val="00584B82"/>
    <w:rsid w:val="005973D9"/>
    <w:rsid w:val="005A12C3"/>
    <w:rsid w:val="00621C16"/>
    <w:rsid w:val="00681D30"/>
    <w:rsid w:val="0079628D"/>
    <w:rsid w:val="00833939"/>
    <w:rsid w:val="00855717"/>
    <w:rsid w:val="008658DE"/>
    <w:rsid w:val="008B7AEF"/>
    <w:rsid w:val="009046E0"/>
    <w:rsid w:val="00987F28"/>
    <w:rsid w:val="00992DB7"/>
    <w:rsid w:val="00AC6A68"/>
    <w:rsid w:val="00AF040F"/>
    <w:rsid w:val="00B3723C"/>
    <w:rsid w:val="00B546FD"/>
    <w:rsid w:val="00CD2DCA"/>
    <w:rsid w:val="00D65EA0"/>
    <w:rsid w:val="00DD4EBB"/>
    <w:rsid w:val="00F33C42"/>
    <w:rsid w:val="00F43464"/>
    <w:rsid w:val="00FA67AD"/>
    <w:rsid w:val="00FC3216"/>
    <w:rsid w:val="00FD2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FE8D"/>
  <w15:chartTrackingRefBased/>
  <w15:docId w15:val="{A4E8B480-D341-4012-B393-039D43B0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4B82"/>
    <w:pPr>
      <w:spacing w:after="0" w:line="240" w:lineRule="auto"/>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584B8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584B82"/>
    <w:rPr>
      <w:rFonts w:ascii="Arial" w:eastAsia="Times New Roman" w:hAnsi="Arial" w:cs="Arial"/>
      <w:lang w:eastAsia="pl-PL"/>
    </w:rPr>
  </w:style>
  <w:style w:type="paragraph" w:styleId="Akapitzlist">
    <w:name w:val="List Paragraph"/>
    <w:basedOn w:val="Normalny"/>
    <w:uiPriority w:val="34"/>
    <w:qFormat/>
    <w:rsid w:val="00584B82"/>
    <w:pPr>
      <w:ind w:left="720"/>
      <w:contextualSpacing/>
    </w:pPr>
  </w:style>
  <w:style w:type="character" w:customStyle="1" w:styleId="markedcontent">
    <w:name w:val="markedcontent"/>
    <w:basedOn w:val="Domylnaczcionkaakapitu"/>
    <w:rsid w:val="00515651"/>
  </w:style>
  <w:style w:type="paragraph" w:customStyle="1" w:styleId="Default">
    <w:name w:val="Default"/>
    <w:rsid w:val="001F72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A2F13B4BAFC44CAE9C72688F08A994" ma:contentTypeVersion="13" ma:contentTypeDescription="Utwórz nowy dokument." ma:contentTypeScope="" ma:versionID="02e92e698e2b551ac8805db017346fcc">
  <xsd:schema xmlns:xsd="http://www.w3.org/2001/XMLSchema" xmlns:xs="http://www.w3.org/2001/XMLSchema" xmlns:p="http://schemas.microsoft.com/office/2006/metadata/properties" xmlns:ns3="c697fea3-cc7f-4f77-b20a-9ea43cf3e36f" xmlns:ns4="539983e6-01de-4969-86f4-636b840c560d" targetNamespace="http://schemas.microsoft.com/office/2006/metadata/properties" ma:root="true" ma:fieldsID="6f15e1d8562cc15f97a5d8dbdba32ec4" ns3:_="" ns4:_="">
    <xsd:import namespace="c697fea3-cc7f-4f77-b20a-9ea43cf3e36f"/>
    <xsd:import namespace="539983e6-01de-4969-86f4-636b840c56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7fea3-cc7f-4f77-b20a-9ea43cf3e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983e6-01de-4969-86f4-636b840c560d"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67A05-7A48-42F0-92C3-07460A221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7fea3-cc7f-4f77-b20a-9ea43cf3e36f"/>
    <ds:schemaRef ds:uri="539983e6-01de-4969-86f4-636b840c5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45266-C023-4B3D-98CB-52BB09B19E2A}">
  <ds:schemaRefs>
    <ds:schemaRef ds:uri="http://schemas.microsoft.com/sharepoint/v3/contenttype/forms"/>
  </ds:schemaRefs>
</ds:datastoreItem>
</file>

<file path=customXml/itemProps3.xml><?xml version="1.0" encoding="utf-8"?>
<ds:datastoreItem xmlns:ds="http://schemas.openxmlformats.org/officeDocument/2006/customXml" ds:itemID="{75D76C22-A273-4CE8-80F7-25EB30613F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1228</Words>
  <Characters>7369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ANR OT w Gorzowie Wlkp.</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Łydka Michał</dc:creator>
  <cp:keywords/>
  <dc:description/>
  <cp:lastModifiedBy>wokamidprzytoczna@outlook.com</cp:lastModifiedBy>
  <cp:revision>3</cp:revision>
  <dcterms:created xsi:type="dcterms:W3CDTF">2022-06-10T08:45:00Z</dcterms:created>
  <dcterms:modified xsi:type="dcterms:W3CDTF">2022-06-10T09:04:00Z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0x0101008FA2F13B4BAFC44CAE9C72688F08A994</vt:lpwstr>
  </property>
</Properties>
</file>